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72" w:type="dxa"/>
        <w:tblInd w:w="-106" w:type="dxa"/>
        <w:tblLook w:val="00A0"/>
      </w:tblPr>
      <w:tblGrid>
        <w:gridCol w:w="3516"/>
        <w:gridCol w:w="3393"/>
        <w:gridCol w:w="3463"/>
      </w:tblGrid>
      <w:tr w:rsidR="00E00FA6" w:rsidRPr="00CA047E" w:rsidTr="00050948">
        <w:trPr>
          <w:trHeight w:val="4162"/>
        </w:trPr>
        <w:tc>
          <w:tcPr>
            <w:tcW w:w="3516"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r w:rsidRPr="00E41606">
              <w:rPr>
                <w:rFonts w:ascii="Britannic Bold" w:hAnsi="Britannic Bold" w:cs="Britannic Bold"/>
                <w:b/>
                <w:bCs/>
                <w:sz w:val="32"/>
                <w:szCs w:val="32"/>
              </w:rPr>
              <w:t xml:space="preserve">La frase </w:t>
            </w:r>
            <w:proofErr w:type="spellStart"/>
            <w:r w:rsidRPr="00E41606">
              <w:rPr>
                <w:rFonts w:ascii="Britannic Bold" w:hAnsi="Britannic Bold" w:cs="Britannic Bold"/>
                <w:b/>
                <w:bCs/>
                <w:sz w:val="32"/>
                <w:szCs w:val="32"/>
              </w:rPr>
              <w:t>celebre…</w:t>
            </w:r>
            <w:proofErr w:type="spellEnd"/>
          </w:p>
          <w:p w:rsidR="00E00FA6" w:rsidRPr="00E41606" w:rsidRDefault="00E00FA6" w:rsidP="007A4761">
            <w:pPr>
              <w:tabs>
                <w:tab w:val="center" w:pos="1634"/>
              </w:tabs>
              <w:spacing w:after="0" w:line="240" w:lineRule="auto"/>
              <w:jc w:val="center"/>
              <w:rPr>
                <w:rFonts w:ascii="Times New Roman" w:hAnsi="Times New Roman" w:cs="Times New Roman"/>
                <w:b/>
                <w:bCs/>
                <w:sz w:val="32"/>
                <w:szCs w:val="32"/>
              </w:rPr>
            </w:pPr>
          </w:p>
          <w:p w:rsidR="005C61B2" w:rsidRDefault="005C61B2" w:rsidP="002F66CB">
            <w:pPr>
              <w:jc w:val="center"/>
              <w:rPr>
                <w:rFonts w:ascii="Monotype Corsiva" w:hAnsi="Monotype Corsiva" w:cs="Monotype Corsiva"/>
                <w:bCs/>
                <w:sz w:val="40"/>
                <w:szCs w:val="40"/>
              </w:rPr>
            </w:pPr>
          </w:p>
          <w:p w:rsidR="002F66CB" w:rsidRDefault="00EC18F4" w:rsidP="002F66CB">
            <w:pPr>
              <w:jc w:val="center"/>
              <w:rPr>
                <w:rFonts w:ascii="Monotype Corsiva" w:hAnsi="Monotype Corsiva" w:cs="Monotype Corsiva"/>
                <w:bCs/>
                <w:sz w:val="40"/>
                <w:szCs w:val="40"/>
              </w:rPr>
            </w:pPr>
            <w:r>
              <w:rPr>
                <w:rFonts w:ascii="Monotype Corsiva" w:hAnsi="Monotype Corsiva" w:cs="Monotype Corsiva"/>
                <w:bCs/>
                <w:sz w:val="40"/>
                <w:szCs w:val="40"/>
              </w:rPr>
              <w:t>Aprile non ti scoprire</w:t>
            </w:r>
          </w:p>
          <w:p w:rsidR="00725EC6" w:rsidRDefault="00725EC6" w:rsidP="00725EC6">
            <w:pPr>
              <w:jc w:val="center"/>
              <w:rPr>
                <w:rFonts w:ascii="Arial" w:hAnsi="Arial" w:cs="Arial"/>
                <w:sz w:val="28"/>
                <w:szCs w:val="28"/>
              </w:rPr>
            </w:pPr>
          </w:p>
          <w:p w:rsidR="00725EC6" w:rsidRPr="00725EC6" w:rsidRDefault="00EC18F4" w:rsidP="00725EC6">
            <w:pPr>
              <w:jc w:val="center"/>
              <w:rPr>
                <w:rFonts w:ascii="Lucida Handwriting" w:hAnsi="Lucida Handwriting" w:cs="Arial"/>
                <w:sz w:val="28"/>
                <w:szCs w:val="28"/>
              </w:rPr>
            </w:pPr>
            <w:r>
              <w:rPr>
                <w:rFonts w:ascii="Lucida Handwriting" w:hAnsi="Lucida Handwriting" w:cs="Arial"/>
                <w:sz w:val="28"/>
                <w:szCs w:val="28"/>
              </w:rPr>
              <w:t>Aprile dolce dormire</w:t>
            </w:r>
          </w:p>
        </w:tc>
        <w:tc>
          <w:tcPr>
            <w:tcW w:w="3393"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Pr="00E4160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Proverbio del mese</w:t>
            </w:r>
          </w:p>
          <w:p w:rsidR="00E00FA6" w:rsidRDefault="00E00FA6" w:rsidP="007A4761">
            <w:pPr>
              <w:spacing w:after="0" w:line="240" w:lineRule="auto"/>
              <w:jc w:val="center"/>
              <w:rPr>
                <w:rFonts w:ascii="Monotype Corsiva" w:hAnsi="Monotype Corsiva" w:cs="Monotype Corsiva"/>
                <w:b/>
                <w:bCs/>
                <w:sz w:val="40"/>
                <w:szCs w:val="40"/>
              </w:rPr>
            </w:pPr>
          </w:p>
          <w:p w:rsidR="005C61B2" w:rsidRDefault="005C61B2" w:rsidP="002F66CB">
            <w:pPr>
              <w:jc w:val="center"/>
              <w:rPr>
                <w:rFonts w:ascii="Arial" w:hAnsi="Arial" w:cs="Arial"/>
                <w:sz w:val="28"/>
                <w:szCs w:val="28"/>
              </w:rPr>
            </w:pPr>
          </w:p>
          <w:p w:rsidR="00725EC6" w:rsidRPr="004B7F08" w:rsidRDefault="00EC18F4" w:rsidP="002F66CB">
            <w:pPr>
              <w:jc w:val="center"/>
              <w:rPr>
                <w:rFonts w:ascii="Arial" w:hAnsi="Arial" w:cs="Arial"/>
                <w:sz w:val="40"/>
                <w:szCs w:val="40"/>
              </w:rPr>
            </w:pPr>
            <w:r>
              <w:rPr>
                <w:rFonts w:ascii="Arial" w:hAnsi="Arial" w:cs="Arial"/>
                <w:bCs/>
                <w:sz w:val="40"/>
                <w:szCs w:val="40"/>
              </w:rPr>
              <w:t xml:space="preserve">Se </w:t>
            </w:r>
            <w:proofErr w:type="spellStart"/>
            <w:r>
              <w:rPr>
                <w:rFonts w:ascii="Arial" w:hAnsi="Arial" w:cs="Arial"/>
                <w:bCs/>
                <w:sz w:val="40"/>
                <w:szCs w:val="40"/>
              </w:rPr>
              <w:t>el</w:t>
            </w:r>
            <w:proofErr w:type="spellEnd"/>
            <w:r>
              <w:rPr>
                <w:rFonts w:ascii="Arial" w:hAnsi="Arial" w:cs="Arial"/>
                <w:bCs/>
                <w:sz w:val="40"/>
                <w:szCs w:val="40"/>
              </w:rPr>
              <w:t xml:space="preserve"> </w:t>
            </w:r>
            <w:proofErr w:type="spellStart"/>
            <w:r>
              <w:rPr>
                <w:rFonts w:ascii="Arial" w:hAnsi="Arial" w:cs="Arial"/>
                <w:bCs/>
                <w:sz w:val="40"/>
                <w:szCs w:val="40"/>
              </w:rPr>
              <w:t>cuco</w:t>
            </w:r>
            <w:proofErr w:type="spellEnd"/>
            <w:r>
              <w:rPr>
                <w:rFonts w:ascii="Arial" w:hAnsi="Arial" w:cs="Arial"/>
                <w:bCs/>
                <w:sz w:val="40"/>
                <w:szCs w:val="40"/>
              </w:rPr>
              <w:t xml:space="preserve"> canta sula rama nuda, stagione cruda</w:t>
            </w:r>
          </w:p>
        </w:tc>
        <w:tc>
          <w:tcPr>
            <w:tcW w:w="3463" w:type="dxa"/>
            <w:tcBorders>
              <w:top w:val="single" w:sz="4" w:space="0" w:color="000000"/>
              <w:left w:val="single" w:sz="4" w:space="0" w:color="000000"/>
              <w:bottom w:val="single" w:sz="4" w:space="0" w:color="auto"/>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La redazione</w:t>
            </w:r>
          </w:p>
          <w:p w:rsidR="005C61B2" w:rsidRDefault="005C61B2" w:rsidP="00093CFA">
            <w:pPr>
              <w:jc w:val="center"/>
            </w:pPr>
          </w:p>
          <w:p w:rsidR="005C61B2" w:rsidRPr="00093CFA" w:rsidRDefault="00EC18F4" w:rsidP="00093CFA">
            <w:pPr>
              <w:jc w:val="center"/>
            </w:pPr>
            <w:proofErr w:type="spellStart"/>
            <w:r>
              <w:t>Gianesini</w:t>
            </w:r>
            <w:proofErr w:type="spellEnd"/>
            <w:r>
              <w:t xml:space="preserve"> </w:t>
            </w:r>
            <w:proofErr w:type="spellStart"/>
            <w:r>
              <w:t>Cesira</w:t>
            </w:r>
            <w:proofErr w:type="spellEnd"/>
            <w:r>
              <w:t>/Sella Angelo/Filippi Resi/</w:t>
            </w:r>
            <w:proofErr w:type="spellStart"/>
            <w:r>
              <w:t>Costaganna</w:t>
            </w:r>
            <w:proofErr w:type="spellEnd"/>
            <w:r>
              <w:t xml:space="preserve"> </w:t>
            </w:r>
            <w:proofErr w:type="spellStart"/>
            <w:r>
              <w:t>Onorina</w:t>
            </w:r>
            <w:proofErr w:type="spellEnd"/>
            <w:r>
              <w:t>/Rossi Luigina/Toldo Luciano/</w:t>
            </w:r>
            <w:proofErr w:type="spellStart"/>
            <w:r>
              <w:t>Ninato</w:t>
            </w:r>
            <w:proofErr w:type="spellEnd"/>
            <w:r>
              <w:t xml:space="preserve"> Irma/Zambon Letizia/Dalla Vecchia Linda/</w:t>
            </w:r>
            <w:proofErr w:type="spellStart"/>
            <w:r>
              <w:t>Zaltron</w:t>
            </w:r>
            <w:proofErr w:type="spellEnd"/>
            <w:r>
              <w:t xml:space="preserve"> Miranda/Meda </w:t>
            </w:r>
            <w:proofErr w:type="spellStart"/>
            <w:r>
              <w:t>Doriana</w:t>
            </w:r>
            <w:proofErr w:type="spellEnd"/>
            <w:r>
              <w:t>/</w:t>
            </w:r>
            <w:proofErr w:type="spellStart"/>
            <w:r>
              <w:t>Tomei</w:t>
            </w:r>
            <w:proofErr w:type="spellEnd"/>
            <w:r>
              <w:t xml:space="preserve"> </w:t>
            </w:r>
            <w:proofErr w:type="spellStart"/>
            <w:r>
              <w:t>Wilma</w:t>
            </w:r>
            <w:proofErr w:type="spellEnd"/>
            <w:r>
              <w:t>/</w:t>
            </w:r>
            <w:proofErr w:type="spellStart"/>
            <w:r>
              <w:t>Maraschin</w:t>
            </w:r>
            <w:proofErr w:type="spellEnd"/>
            <w:r>
              <w:t xml:space="preserve"> Irma/</w:t>
            </w:r>
            <w:proofErr w:type="spellStart"/>
            <w:r>
              <w:t>Tretti</w:t>
            </w:r>
            <w:proofErr w:type="spellEnd"/>
            <w:r>
              <w:t xml:space="preserve"> Cesare/Lorenzi Adriano/</w:t>
            </w:r>
            <w:proofErr w:type="spellStart"/>
            <w:r>
              <w:t>Federle</w:t>
            </w:r>
            <w:proofErr w:type="spellEnd"/>
            <w:r>
              <w:t xml:space="preserve"> Carlo/</w:t>
            </w:r>
            <w:proofErr w:type="spellStart"/>
            <w:r>
              <w:t>Comparin</w:t>
            </w:r>
            <w:proofErr w:type="spellEnd"/>
            <w:r>
              <w:t xml:space="preserve"> Milena/Doppio Maria/</w:t>
            </w:r>
            <w:proofErr w:type="spellStart"/>
            <w:r>
              <w:t>Bettale</w:t>
            </w:r>
            <w:proofErr w:type="spellEnd"/>
            <w:r>
              <w:t xml:space="preserve"> Bruna/Dal Santo </w:t>
            </w:r>
            <w:proofErr w:type="spellStart"/>
            <w:r>
              <w:t>Catterina</w:t>
            </w:r>
            <w:proofErr w:type="spellEnd"/>
            <w:r>
              <w:t>/</w:t>
            </w:r>
            <w:proofErr w:type="spellStart"/>
            <w:r>
              <w:t>Giacomelli</w:t>
            </w:r>
            <w:proofErr w:type="spellEnd"/>
            <w:r>
              <w:t xml:space="preserve"> Arrigo/Giardino </w:t>
            </w:r>
            <w:proofErr w:type="spellStart"/>
            <w:r>
              <w:t>Giacomino</w:t>
            </w:r>
            <w:proofErr w:type="spellEnd"/>
            <w:r>
              <w:t>/Belli Liliana</w:t>
            </w:r>
          </w:p>
        </w:tc>
      </w:tr>
      <w:tr w:rsidR="00E00FA6" w:rsidRPr="00205E46" w:rsidTr="00050948">
        <w:trPr>
          <w:trHeight w:val="59"/>
        </w:trPr>
        <w:tc>
          <w:tcPr>
            <w:tcW w:w="3516" w:type="dxa"/>
            <w:tcBorders>
              <w:top w:val="single" w:sz="4" w:space="0" w:color="000000"/>
              <w:left w:val="single" w:sz="4" w:space="0" w:color="000000"/>
              <w:bottom w:val="single" w:sz="4" w:space="0" w:color="000000"/>
              <w:right w:val="single" w:sz="4" w:space="0" w:color="000000"/>
            </w:tcBorders>
          </w:tcPr>
          <w:p w:rsidR="003944A7" w:rsidRDefault="00EC18F4" w:rsidP="003944A7">
            <w:pPr>
              <w:jc w:val="center"/>
              <w:rPr>
                <w:rFonts w:ascii="Lucida Handwriting" w:hAnsi="Lucida Handwriting" w:cs="Arial"/>
                <w:b/>
                <w:bCs/>
                <w:sz w:val="32"/>
                <w:szCs w:val="32"/>
              </w:rPr>
            </w:pPr>
            <w:r w:rsidRPr="003944A7">
              <w:rPr>
                <w:rFonts w:ascii="Lucida Handwriting" w:hAnsi="Lucida Handwriting" w:cs="Arial"/>
                <w:b/>
                <w:bCs/>
                <w:sz w:val="32"/>
                <w:szCs w:val="32"/>
              </w:rPr>
              <w:t xml:space="preserve">Aprile </w:t>
            </w:r>
            <w:r w:rsidR="00F157FB" w:rsidRPr="003944A7">
              <w:rPr>
                <w:rFonts w:ascii="Lucida Handwriting" w:hAnsi="Lucida Handwriting" w:cs="Arial"/>
                <w:b/>
                <w:bCs/>
                <w:sz w:val="32"/>
                <w:szCs w:val="32"/>
              </w:rPr>
              <w:t>e</w:t>
            </w:r>
          </w:p>
          <w:p w:rsidR="003944A7" w:rsidRPr="003944A7" w:rsidRDefault="00F157FB" w:rsidP="003944A7">
            <w:pPr>
              <w:jc w:val="center"/>
              <w:rPr>
                <w:rFonts w:ascii="Lucida Handwriting" w:hAnsi="Lucida Handwriting" w:cs="Arial"/>
                <w:b/>
                <w:bCs/>
                <w:sz w:val="32"/>
                <w:szCs w:val="32"/>
              </w:rPr>
            </w:pPr>
            <w:r w:rsidRPr="003944A7">
              <w:rPr>
                <w:rFonts w:ascii="Lucida Handwriting" w:hAnsi="Lucida Handwriting" w:cs="Arial"/>
                <w:b/>
                <w:bCs/>
                <w:sz w:val="32"/>
                <w:szCs w:val="32"/>
              </w:rPr>
              <w:t>la Pasqua</w:t>
            </w:r>
          </w:p>
          <w:p w:rsidR="00EC18F4" w:rsidRPr="00EC18F4" w:rsidRDefault="00EC18F4" w:rsidP="00EC18F4">
            <w:pPr>
              <w:jc w:val="both"/>
              <w:rPr>
                <w:rFonts w:ascii="Arial" w:hAnsi="Arial" w:cs="Arial"/>
                <w:bCs/>
                <w:sz w:val="28"/>
                <w:szCs w:val="28"/>
                <w:u w:val="words"/>
              </w:rPr>
            </w:pPr>
            <w:r>
              <w:rPr>
                <w:rFonts w:ascii="Arial" w:hAnsi="Arial" w:cs="Arial"/>
                <w:bCs/>
                <w:sz w:val="28"/>
                <w:szCs w:val="28"/>
              </w:rPr>
              <w:t>Il primo di aprile è ancora usanza diffusa lo scherzo del pesce. Si attaccava alla schiena del malcapitato o si usava il gesso da lavagna per disegnarlo sul retro del grembiule. Tradizione nel periodo prima di Pasqua erano le quaranta ore. Si pregava</w:t>
            </w:r>
            <w:r w:rsidR="003944A7">
              <w:rPr>
                <w:rFonts w:ascii="Arial" w:hAnsi="Arial" w:cs="Arial"/>
                <w:bCs/>
                <w:sz w:val="28"/>
                <w:szCs w:val="28"/>
              </w:rPr>
              <w:t xml:space="preserve"> e</w:t>
            </w:r>
            <w:r>
              <w:rPr>
                <w:rFonts w:ascii="Arial" w:hAnsi="Arial" w:cs="Arial"/>
                <w:bCs/>
                <w:sz w:val="28"/>
                <w:szCs w:val="28"/>
              </w:rPr>
              <w:t xml:space="preserve"> ci si confessava durante il periodo pasquale. </w:t>
            </w:r>
            <w:r w:rsidR="00F157FB">
              <w:rPr>
                <w:rFonts w:ascii="Arial" w:hAnsi="Arial" w:cs="Arial"/>
                <w:bCs/>
                <w:sz w:val="28"/>
                <w:szCs w:val="28"/>
              </w:rPr>
              <w:t>Primo appuntamento importante la Domenica delle Palme. La processione, con i rami d’</w:t>
            </w:r>
            <w:r w:rsidR="003944A7">
              <w:rPr>
                <w:rFonts w:ascii="Arial" w:hAnsi="Arial" w:cs="Arial"/>
                <w:bCs/>
                <w:sz w:val="28"/>
                <w:szCs w:val="28"/>
              </w:rPr>
              <w:t>ulivo</w:t>
            </w:r>
            <w:r w:rsidR="00F157FB">
              <w:rPr>
                <w:rFonts w:ascii="Arial" w:hAnsi="Arial" w:cs="Arial"/>
                <w:bCs/>
                <w:sz w:val="28"/>
                <w:szCs w:val="28"/>
              </w:rPr>
              <w:t xml:space="preserve">, veniva svolta lungo </w:t>
            </w:r>
          </w:p>
          <w:p w:rsidR="00725EC6" w:rsidRDefault="00725EC6" w:rsidP="005C61B2">
            <w:pPr>
              <w:jc w:val="center"/>
              <w:rPr>
                <w:rFonts w:ascii="Arial" w:hAnsi="Arial" w:cs="Arial"/>
                <w:bCs/>
                <w:sz w:val="28"/>
                <w:szCs w:val="28"/>
              </w:rPr>
            </w:pPr>
          </w:p>
          <w:p w:rsidR="00725EC6" w:rsidRDefault="00725EC6" w:rsidP="005C61B2">
            <w:pPr>
              <w:jc w:val="center"/>
              <w:rPr>
                <w:rFonts w:ascii="Arial" w:hAnsi="Arial" w:cs="Arial"/>
                <w:bCs/>
                <w:sz w:val="28"/>
                <w:szCs w:val="28"/>
              </w:rPr>
            </w:pPr>
          </w:p>
          <w:p w:rsidR="002F66CB" w:rsidRPr="002F66CB" w:rsidRDefault="002F66CB" w:rsidP="00725EC6">
            <w:pPr>
              <w:jc w:val="both"/>
              <w:rPr>
                <w:rFonts w:ascii="Arial" w:hAnsi="Arial" w:cs="Arial"/>
                <w:bCs/>
                <w:sz w:val="26"/>
                <w:szCs w:val="26"/>
              </w:rPr>
            </w:pPr>
          </w:p>
        </w:tc>
        <w:tc>
          <w:tcPr>
            <w:tcW w:w="3393" w:type="dxa"/>
            <w:tcBorders>
              <w:top w:val="single" w:sz="4" w:space="0" w:color="000000"/>
              <w:left w:val="single" w:sz="4" w:space="0" w:color="000000"/>
              <w:bottom w:val="single" w:sz="4" w:space="0" w:color="000000"/>
              <w:right w:val="single" w:sz="4" w:space="0" w:color="000000"/>
            </w:tcBorders>
          </w:tcPr>
          <w:p w:rsidR="001032EA" w:rsidRDefault="008A4D2F" w:rsidP="008A4D2F">
            <w:pPr>
              <w:spacing w:after="0" w:line="240" w:lineRule="auto"/>
              <w:jc w:val="both"/>
              <w:rPr>
                <w:rFonts w:ascii="Arial" w:hAnsi="Arial" w:cs="Arial"/>
                <w:bCs/>
                <w:sz w:val="28"/>
                <w:szCs w:val="28"/>
              </w:rPr>
            </w:pPr>
            <w:r>
              <w:rPr>
                <w:rFonts w:ascii="Arial" w:hAnsi="Arial" w:cs="Arial"/>
                <w:bCs/>
                <w:sz w:val="28"/>
                <w:szCs w:val="28"/>
              </w:rPr>
              <w:lastRenderedPageBreak/>
              <w:t xml:space="preserve"> </w:t>
            </w:r>
          </w:p>
          <w:p w:rsidR="004B7F08" w:rsidRDefault="00F157FB" w:rsidP="004B7F08">
            <w:pPr>
              <w:spacing w:after="0" w:line="240" w:lineRule="auto"/>
              <w:jc w:val="both"/>
              <w:rPr>
                <w:rFonts w:ascii="Arial" w:hAnsi="Arial" w:cs="Arial"/>
                <w:sz w:val="28"/>
                <w:szCs w:val="28"/>
              </w:rPr>
            </w:pPr>
            <w:r>
              <w:rPr>
                <w:rFonts w:ascii="Arial" w:hAnsi="Arial" w:cs="Arial"/>
                <w:sz w:val="28"/>
                <w:szCs w:val="28"/>
              </w:rPr>
              <w:t>le strade del paese.</w:t>
            </w:r>
          </w:p>
          <w:p w:rsidR="00F157FB" w:rsidRPr="002F66CB" w:rsidRDefault="00F157FB" w:rsidP="004B7F08">
            <w:pPr>
              <w:spacing w:after="0" w:line="240" w:lineRule="auto"/>
              <w:jc w:val="both"/>
              <w:rPr>
                <w:rFonts w:ascii="Arial" w:hAnsi="Arial" w:cs="Arial"/>
                <w:sz w:val="28"/>
                <w:szCs w:val="28"/>
              </w:rPr>
            </w:pPr>
            <w:r>
              <w:rPr>
                <w:rFonts w:ascii="Arial" w:hAnsi="Arial" w:cs="Arial"/>
                <w:sz w:val="28"/>
                <w:szCs w:val="28"/>
              </w:rPr>
              <w:t>Sui rami di ulivo si attaccavano numerosi fiocchetti. Il giovedì Santo si pratica la lavanda dei piedi solitamente ai bambini prossimi alla comunione. Dal giovedì Santo fino a Pasqua le campane non venivano suonate. Un’altra processione aspettava i fedeli il venerdì Santo. Angelo ci racconta che alle tre di</w:t>
            </w:r>
            <w:r w:rsidR="003944A7">
              <w:rPr>
                <w:rFonts w:ascii="Arial" w:hAnsi="Arial" w:cs="Arial"/>
                <w:sz w:val="28"/>
                <w:szCs w:val="28"/>
              </w:rPr>
              <w:t xml:space="preserve"> pomeriggio, di questo giorno</w:t>
            </w:r>
            <w:r>
              <w:rPr>
                <w:rFonts w:ascii="Arial" w:hAnsi="Arial" w:cs="Arial"/>
                <w:sz w:val="28"/>
                <w:szCs w:val="28"/>
              </w:rPr>
              <w:t xml:space="preserve">, scuoteva gi alberi da frutto in segno di buon auspicio. Inoltre, la sera dello stesso giorno, avveniva l’adorazione della croce, spogliata dal drappo viola che la copriva. Messa lunga quella del sabato sera </w:t>
            </w:r>
          </w:p>
        </w:tc>
        <w:tc>
          <w:tcPr>
            <w:tcW w:w="3463" w:type="dxa"/>
            <w:tcBorders>
              <w:top w:val="single" w:sz="4" w:space="0" w:color="000000"/>
              <w:left w:val="single" w:sz="4" w:space="0" w:color="000000"/>
              <w:bottom w:val="single" w:sz="4" w:space="0" w:color="auto"/>
              <w:right w:val="single" w:sz="4" w:space="0" w:color="000000"/>
            </w:tcBorders>
          </w:tcPr>
          <w:p w:rsidR="003944A7" w:rsidRPr="003944A7" w:rsidRDefault="003944A7" w:rsidP="00725EC6">
            <w:pPr>
              <w:jc w:val="both"/>
              <w:rPr>
                <w:rFonts w:ascii="Arial" w:hAnsi="Arial" w:cs="Arial"/>
                <w:sz w:val="16"/>
                <w:szCs w:val="16"/>
                <w:shd w:val="clear" w:color="auto" w:fill="FFFFFF"/>
              </w:rPr>
            </w:pPr>
          </w:p>
          <w:p w:rsidR="00F157FB" w:rsidRPr="00F157FB" w:rsidRDefault="00F157FB" w:rsidP="00725EC6">
            <w:pPr>
              <w:jc w:val="both"/>
              <w:rPr>
                <w:rFonts w:ascii="Arial" w:hAnsi="Arial" w:cs="Arial"/>
                <w:sz w:val="28"/>
                <w:szCs w:val="28"/>
                <w:shd w:val="clear" w:color="auto" w:fill="FFFFFF"/>
              </w:rPr>
            </w:pPr>
            <w:r w:rsidRPr="00F157FB">
              <w:rPr>
                <w:rFonts w:ascii="Arial" w:hAnsi="Arial" w:cs="Arial"/>
                <w:sz w:val="28"/>
                <w:szCs w:val="28"/>
                <w:shd w:val="clear" w:color="auto" w:fill="FFFFFF"/>
              </w:rPr>
              <w:t>che prece</w:t>
            </w:r>
            <w:r w:rsidR="003944A7">
              <w:rPr>
                <w:rFonts w:ascii="Arial" w:hAnsi="Arial" w:cs="Arial"/>
                <w:sz w:val="28"/>
                <w:szCs w:val="28"/>
                <w:shd w:val="clear" w:color="auto" w:fill="FFFFFF"/>
              </w:rPr>
              <w:t>deva la P</w:t>
            </w:r>
            <w:r w:rsidRPr="00F157FB">
              <w:rPr>
                <w:rFonts w:ascii="Arial" w:hAnsi="Arial" w:cs="Arial"/>
                <w:sz w:val="28"/>
                <w:szCs w:val="28"/>
                <w:shd w:val="clear" w:color="auto" w:fill="FFFFFF"/>
              </w:rPr>
              <w:t>asqua. Numerose letture e la benedizione degli elementi sacri alla chiesa</w:t>
            </w:r>
            <w:r w:rsidR="003944A7">
              <w:rPr>
                <w:rFonts w:ascii="Arial" w:hAnsi="Arial" w:cs="Arial"/>
                <w:sz w:val="28"/>
                <w:szCs w:val="28"/>
                <w:shd w:val="clear" w:color="auto" w:fill="FFFFFF"/>
              </w:rPr>
              <w:t xml:space="preserve">, </w:t>
            </w:r>
            <w:r w:rsidRPr="00F157FB">
              <w:rPr>
                <w:rFonts w:ascii="Arial" w:hAnsi="Arial" w:cs="Arial"/>
                <w:sz w:val="28"/>
                <w:szCs w:val="28"/>
                <w:shd w:val="clear" w:color="auto" w:fill="FFFFFF"/>
              </w:rPr>
              <w:t xml:space="preserve"> portavano la funzione religiosa a durare anche due ore. La domenica di Pasqua le tavole erano imbandite con le pietanze più prelibate. Brodo di gallina, arrosti, agnello, capretto, l’immancabile polenta, “</w:t>
            </w:r>
            <w:proofErr w:type="spellStart"/>
            <w:r w:rsidRPr="00F157FB">
              <w:rPr>
                <w:rFonts w:ascii="Arial" w:hAnsi="Arial" w:cs="Arial"/>
                <w:sz w:val="28"/>
                <w:szCs w:val="28"/>
                <w:shd w:val="clear" w:color="auto" w:fill="FFFFFF"/>
              </w:rPr>
              <w:t>pisacan</w:t>
            </w:r>
            <w:proofErr w:type="spellEnd"/>
            <w:r w:rsidRPr="00F157FB">
              <w:rPr>
                <w:rFonts w:ascii="Arial" w:hAnsi="Arial" w:cs="Arial"/>
                <w:sz w:val="28"/>
                <w:szCs w:val="28"/>
                <w:shd w:val="clear" w:color="auto" w:fill="FFFFFF"/>
              </w:rPr>
              <w:t xml:space="preserve">”, patate e le famose focacce. Il giorno di Pasquetta invece si festeggiava in mezzo ai campi, sulle colline o lungo il fiume, mangiando uova sode e rimanenze culinarie del giorno prima.  </w:t>
            </w:r>
          </w:p>
        </w:tc>
      </w:tr>
    </w:tbl>
    <w:p w:rsidR="004547AF" w:rsidRPr="0091055F" w:rsidRDefault="004547AF" w:rsidP="0091055F"/>
    <w:sectPr w:rsidR="004547AF" w:rsidRPr="0091055F" w:rsidSect="00814362">
      <w:head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437A" w:rsidRDefault="00A6437A" w:rsidP="00E00FA6">
      <w:pPr>
        <w:spacing w:after="0" w:line="240" w:lineRule="auto"/>
      </w:pPr>
      <w:r>
        <w:separator/>
      </w:r>
    </w:p>
  </w:endnote>
  <w:endnote w:type="continuationSeparator" w:id="0">
    <w:p w:rsidR="00A6437A" w:rsidRDefault="00A6437A" w:rsidP="00E00F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437A" w:rsidRDefault="00A6437A" w:rsidP="00E00FA6">
      <w:pPr>
        <w:spacing w:after="0" w:line="240" w:lineRule="auto"/>
      </w:pPr>
      <w:r>
        <w:separator/>
      </w:r>
    </w:p>
  </w:footnote>
  <w:footnote w:type="continuationSeparator" w:id="0">
    <w:p w:rsidR="00A6437A" w:rsidRDefault="00A6437A" w:rsidP="00E00F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A6" w:rsidRPr="00476848" w:rsidRDefault="006C6AD1" w:rsidP="00E00FA6">
    <w:pPr>
      <w:pStyle w:val="Intestazione"/>
      <w:tabs>
        <w:tab w:val="clear" w:pos="9638"/>
      </w:tabs>
      <w:rPr>
        <w:rFonts w:ascii="Times New Roman" w:hAnsi="Times New Roman" w:cs="Times New Roman"/>
        <w:sz w:val="28"/>
        <w:szCs w:val="28"/>
      </w:rPr>
    </w:pPr>
    <w:r>
      <w:rPr>
        <w:rFonts w:ascii="Times New Roman" w:hAnsi="Times New Roman" w:cs="Times New Roman"/>
        <w:sz w:val="28"/>
        <w:szCs w:val="28"/>
      </w:rPr>
      <w:t>Anno XV</w:t>
    </w:r>
    <w:r w:rsidR="005C61B2">
      <w:rPr>
        <w:rFonts w:ascii="Times New Roman" w:hAnsi="Times New Roman" w:cs="Times New Roman"/>
        <w:sz w:val="28"/>
        <w:szCs w:val="28"/>
      </w:rPr>
      <w:t>I</w:t>
    </w:r>
    <w:r w:rsidR="00E00FA6">
      <w:rPr>
        <w:rFonts w:ascii="Times New Roman" w:hAnsi="Times New Roman" w:cs="Times New Roman"/>
        <w:sz w:val="28"/>
        <w:szCs w:val="28"/>
      </w:rPr>
      <w:t xml:space="preserve"> – </w:t>
    </w:r>
    <w:r w:rsidR="00EC18F4">
      <w:rPr>
        <w:rFonts w:ascii="Times New Roman" w:hAnsi="Times New Roman" w:cs="Times New Roman"/>
        <w:sz w:val="24"/>
        <w:szCs w:val="24"/>
      </w:rPr>
      <w:t>Aprile</w:t>
    </w:r>
    <w:r w:rsidR="00645472">
      <w:rPr>
        <w:rFonts w:ascii="Times New Roman" w:hAnsi="Times New Roman" w:cs="Times New Roman"/>
        <w:sz w:val="24"/>
        <w:szCs w:val="24"/>
      </w:rPr>
      <w:t xml:space="preserve"> </w:t>
    </w:r>
    <w:r w:rsidR="005C61B2">
      <w:rPr>
        <w:rFonts w:ascii="Times New Roman" w:hAnsi="Times New Roman" w:cs="Times New Roman"/>
        <w:sz w:val="24"/>
        <w:szCs w:val="24"/>
      </w:rPr>
      <w:t>2025</w:t>
    </w:r>
    <w:r w:rsidR="00E00FA6">
      <w:rPr>
        <w:rFonts w:ascii="Times New Roman" w:hAnsi="Times New Roman" w:cs="Times New Roman"/>
        <w:sz w:val="24"/>
        <w:szCs w:val="24"/>
      </w:rPr>
      <w:t xml:space="preserve">              </w:t>
    </w:r>
    <w:r w:rsidR="00E00FA6" w:rsidRPr="00BF53FD">
      <w:rPr>
        <w:rFonts w:ascii="Britannic Bold" w:hAnsi="Britannic Bold" w:cs="Britannic Bold"/>
        <w:sz w:val="40"/>
        <w:szCs w:val="40"/>
      </w:rPr>
      <w:t>CASA NOSTRA</w:t>
    </w:r>
    <w:r w:rsidR="00E00FA6">
      <w:rPr>
        <w:rFonts w:ascii="Monotype Corsiva" w:hAnsi="Monotype Corsiva" w:cs="Monotype Corsiva"/>
        <w:sz w:val="40"/>
        <w:szCs w:val="40"/>
      </w:rPr>
      <w:tab/>
      <w:t xml:space="preserve">            </w:t>
    </w:r>
    <w:proofErr w:type="spellStart"/>
    <w:r w:rsidR="00E00FA6" w:rsidRPr="00476848">
      <w:rPr>
        <w:rFonts w:ascii="Times New Roman" w:hAnsi="Times New Roman" w:cs="Times New Roman"/>
        <w:sz w:val="28"/>
        <w:szCs w:val="28"/>
      </w:rPr>
      <w:t>S.Pietro</w:t>
    </w:r>
    <w:proofErr w:type="spellEnd"/>
    <w:r w:rsidR="00E00FA6" w:rsidRPr="00476848">
      <w:rPr>
        <w:rFonts w:ascii="Times New Roman" w:hAnsi="Times New Roman" w:cs="Times New Roman"/>
        <w:sz w:val="28"/>
        <w:szCs w:val="28"/>
      </w:rPr>
      <w:t xml:space="preserve"> Valdastico</w:t>
    </w:r>
  </w:p>
  <w:p w:rsidR="00E00FA6" w:rsidRPr="00DB092A" w:rsidRDefault="00E00FA6" w:rsidP="00E00FA6">
    <w:pPr>
      <w:pStyle w:val="Intestazione"/>
      <w:rPr>
        <w:rFonts w:ascii="Times New Roman" w:hAnsi="Times New Roman" w:cs="Times New Roman"/>
        <w:sz w:val="28"/>
        <w:szCs w:val="28"/>
      </w:rPr>
    </w:pPr>
    <w:r>
      <w:t xml:space="preserve">                                                                  “</w:t>
    </w:r>
    <w:r w:rsidRPr="00DB092A">
      <w:rPr>
        <w:rFonts w:ascii="Times New Roman" w:hAnsi="Times New Roman" w:cs="Times New Roman"/>
        <w:sz w:val="28"/>
        <w:szCs w:val="28"/>
      </w:rPr>
      <w:t xml:space="preserve">Racconti di </w:t>
    </w:r>
    <w:proofErr w:type="spellStart"/>
    <w:r w:rsidRPr="00DB092A">
      <w:rPr>
        <w:rFonts w:ascii="Times New Roman" w:hAnsi="Times New Roman" w:cs="Times New Roman"/>
        <w:sz w:val="28"/>
        <w:szCs w:val="28"/>
      </w:rPr>
      <w:t>anziani…a</w:t>
    </w:r>
    <w:proofErr w:type="spellEnd"/>
    <w:r w:rsidRPr="00DB092A">
      <w:rPr>
        <w:rFonts w:ascii="Times New Roman" w:hAnsi="Times New Roman" w:cs="Times New Roman"/>
        <w:sz w:val="28"/>
        <w:szCs w:val="28"/>
      </w:rPr>
      <w:t xml:space="preserve"> riposo</w:t>
    </w:r>
    <w:r>
      <w:rPr>
        <w:rFonts w:ascii="Times New Roman" w:hAnsi="Times New Roman" w:cs="Times New Roman"/>
        <w:sz w:val="28"/>
        <w:szCs w:val="28"/>
      </w:rPr>
      <w:t>”</w:t>
    </w:r>
  </w:p>
  <w:p w:rsidR="00E00FA6" w:rsidRDefault="00E00FA6">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alt="Madonna Immagini Vettoriali Stock | Depositphotos" style="width:3in;height:3in" o:bullet="t"/>
    </w:pict>
  </w:numPicBullet>
  <w:abstractNum w:abstractNumId="0">
    <w:nsid w:val="21735E0E"/>
    <w:multiLevelType w:val="hybridMultilevel"/>
    <w:tmpl w:val="32C40166"/>
    <w:lvl w:ilvl="0" w:tplc="2208F29C">
      <w:start w:val="1"/>
      <w:numFmt w:val="bullet"/>
      <w:lvlText w:val=""/>
      <w:lvlPicBulletId w:val="0"/>
      <w:lvlJc w:val="left"/>
      <w:pPr>
        <w:tabs>
          <w:tab w:val="num" w:pos="720"/>
        </w:tabs>
        <w:ind w:left="720" w:hanging="360"/>
      </w:pPr>
      <w:rPr>
        <w:rFonts w:ascii="Symbol" w:hAnsi="Symbol" w:hint="default"/>
      </w:rPr>
    </w:lvl>
    <w:lvl w:ilvl="1" w:tplc="E97A74F6" w:tentative="1">
      <w:start w:val="1"/>
      <w:numFmt w:val="bullet"/>
      <w:lvlText w:val=""/>
      <w:lvlJc w:val="left"/>
      <w:pPr>
        <w:tabs>
          <w:tab w:val="num" w:pos="1440"/>
        </w:tabs>
        <w:ind w:left="1440" w:hanging="360"/>
      </w:pPr>
      <w:rPr>
        <w:rFonts w:ascii="Symbol" w:hAnsi="Symbol" w:hint="default"/>
      </w:rPr>
    </w:lvl>
    <w:lvl w:ilvl="2" w:tplc="91C2383C" w:tentative="1">
      <w:start w:val="1"/>
      <w:numFmt w:val="bullet"/>
      <w:lvlText w:val=""/>
      <w:lvlJc w:val="left"/>
      <w:pPr>
        <w:tabs>
          <w:tab w:val="num" w:pos="2160"/>
        </w:tabs>
        <w:ind w:left="2160" w:hanging="360"/>
      </w:pPr>
      <w:rPr>
        <w:rFonts w:ascii="Symbol" w:hAnsi="Symbol" w:hint="default"/>
      </w:rPr>
    </w:lvl>
    <w:lvl w:ilvl="3" w:tplc="C8261196" w:tentative="1">
      <w:start w:val="1"/>
      <w:numFmt w:val="bullet"/>
      <w:lvlText w:val=""/>
      <w:lvlJc w:val="left"/>
      <w:pPr>
        <w:tabs>
          <w:tab w:val="num" w:pos="2880"/>
        </w:tabs>
        <w:ind w:left="2880" w:hanging="360"/>
      </w:pPr>
      <w:rPr>
        <w:rFonts w:ascii="Symbol" w:hAnsi="Symbol" w:hint="default"/>
      </w:rPr>
    </w:lvl>
    <w:lvl w:ilvl="4" w:tplc="094E3B6A" w:tentative="1">
      <w:start w:val="1"/>
      <w:numFmt w:val="bullet"/>
      <w:lvlText w:val=""/>
      <w:lvlJc w:val="left"/>
      <w:pPr>
        <w:tabs>
          <w:tab w:val="num" w:pos="3600"/>
        </w:tabs>
        <w:ind w:left="3600" w:hanging="360"/>
      </w:pPr>
      <w:rPr>
        <w:rFonts w:ascii="Symbol" w:hAnsi="Symbol" w:hint="default"/>
      </w:rPr>
    </w:lvl>
    <w:lvl w:ilvl="5" w:tplc="C5B68E20" w:tentative="1">
      <w:start w:val="1"/>
      <w:numFmt w:val="bullet"/>
      <w:lvlText w:val=""/>
      <w:lvlJc w:val="left"/>
      <w:pPr>
        <w:tabs>
          <w:tab w:val="num" w:pos="4320"/>
        </w:tabs>
        <w:ind w:left="4320" w:hanging="360"/>
      </w:pPr>
      <w:rPr>
        <w:rFonts w:ascii="Symbol" w:hAnsi="Symbol" w:hint="default"/>
      </w:rPr>
    </w:lvl>
    <w:lvl w:ilvl="6" w:tplc="E672632A" w:tentative="1">
      <w:start w:val="1"/>
      <w:numFmt w:val="bullet"/>
      <w:lvlText w:val=""/>
      <w:lvlJc w:val="left"/>
      <w:pPr>
        <w:tabs>
          <w:tab w:val="num" w:pos="5040"/>
        </w:tabs>
        <w:ind w:left="5040" w:hanging="360"/>
      </w:pPr>
      <w:rPr>
        <w:rFonts w:ascii="Symbol" w:hAnsi="Symbol" w:hint="default"/>
      </w:rPr>
    </w:lvl>
    <w:lvl w:ilvl="7" w:tplc="9616609E" w:tentative="1">
      <w:start w:val="1"/>
      <w:numFmt w:val="bullet"/>
      <w:lvlText w:val=""/>
      <w:lvlJc w:val="left"/>
      <w:pPr>
        <w:tabs>
          <w:tab w:val="num" w:pos="5760"/>
        </w:tabs>
        <w:ind w:left="5760" w:hanging="360"/>
      </w:pPr>
      <w:rPr>
        <w:rFonts w:ascii="Symbol" w:hAnsi="Symbol" w:hint="default"/>
      </w:rPr>
    </w:lvl>
    <w:lvl w:ilvl="8" w:tplc="EC1A2FF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rsids>
    <w:rsidRoot w:val="00E00FA6"/>
    <w:rsid w:val="0004215E"/>
    <w:rsid w:val="000443E8"/>
    <w:rsid w:val="00046B3F"/>
    <w:rsid w:val="00050948"/>
    <w:rsid w:val="00093CFA"/>
    <w:rsid w:val="000B590C"/>
    <w:rsid w:val="001032EA"/>
    <w:rsid w:val="00141004"/>
    <w:rsid w:val="001D331E"/>
    <w:rsid w:val="001D4196"/>
    <w:rsid w:val="001F7CF1"/>
    <w:rsid w:val="00205E46"/>
    <w:rsid w:val="00224BB1"/>
    <w:rsid w:val="00251DD4"/>
    <w:rsid w:val="00283C39"/>
    <w:rsid w:val="00287EE1"/>
    <w:rsid w:val="00293E05"/>
    <w:rsid w:val="002D4FF7"/>
    <w:rsid w:val="002F1A10"/>
    <w:rsid w:val="002F5ABA"/>
    <w:rsid w:val="002F66CB"/>
    <w:rsid w:val="00307B20"/>
    <w:rsid w:val="00387735"/>
    <w:rsid w:val="003944A7"/>
    <w:rsid w:val="00405D25"/>
    <w:rsid w:val="004547AF"/>
    <w:rsid w:val="004972EE"/>
    <w:rsid w:val="004B3D4E"/>
    <w:rsid w:val="004B7F08"/>
    <w:rsid w:val="004F301B"/>
    <w:rsid w:val="0051350E"/>
    <w:rsid w:val="005254E8"/>
    <w:rsid w:val="005337B9"/>
    <w:rsid w:val="0053493E"/>
    <w:rsid w:val="00540414"/>
    <w:rsid w:val="005669F7"/>
    <w:rsid w:val="00596F42"/>
    <w:rsid w:val="005B1432"/>
    <w:rsid w:val="005C61B2"/>
    <w:rsid w:val="0064192C"/>
    <w:rsid w:val="00645472"/>
    <w:rsid w:val="006A1B8B"/>
    <w:rsid w:val="006A4F3F"/>
    <w:rsid w:val="006B2260"/>
    <w:rsid w:val="006C6AD1"/>
    <w:rsid w:val="006E4F5F"/>
    <w:rsid w:val="00725EC6"/>
    <w:rsid w:val="00730D10"/>
    <w:rsid w:val="007662C1"/>
    <w:rsid w:val="007A487D"/>
    <w:rsid w:val="007B7316"/>
    <w:rsid w:val="007E2803"/>
    <w:rsid w:val="00807C0A"/>
    <w:rsid w:val="00814362"/>
    <w:rsid w:val="008A06DB"/>
    <w:rsid w:val="008A4D2F"/>
    <w:rsid w:val="008A4E19"/>
    <w:rsid w:val="008C4B44"/>
    <w:rsid w:val="008C6C69"/>
    <w:rsid w:val="0091055F"/>
    <w:rsid w:val="009720C5"/>
    <w:rsid w:val="009919F8"/>
    <w:rsid w:val="009B5EC2"/>
    <w:rsid w:val="009C41D5"/>
    <w:rsid w:val="009C6BBE"/>
    <w:rsid w:val="009E118D"/>
    <w:rsid w:val="009E2C49"/>
    <w:rsid w:val="00A05187"/>
    <w:rsid w:val="00A307A6"/>
    <w:rsid w:val="00A33989"/>
    <w:rsid w:val="00A53F28"/>
    <w:rsid w:val="00A6437A"/>
    <w:rsid w:val="00A700CE"/>
    <w:rsid w:val="00A708AF"/>
    <w:rsid w:val="00A846C2"/>
    <w:rsid w:val="00A9131D"/>
    <w:rsid w:val="00AC7550"/>
    <w:rsid w:val="00AE0B40"/>
    <w:rsid w:val="00B2162B"/>
    <w:rsid w:val="00BA10E6"/>
    <w:rsid w:val="00BC2C42"/>
    <w:rsid w:val="00CB7ABA"/>
    <w:rsid w:val="00CC0BA1"/>
    <w:rsid w:val="00CC29AE"/>
    <w:rsid w:val="00CD7360"/>
    <w:rsid w:val="00CE0FA0"/>
    <w:rsid w:val="00D02F5A"/>
    <w:rsid w:val="00D40C3D"/>
    <w:rsid w:val="00DB2736"/>
    <w:rsid w:val="00DC68BB"/>
    <w:rsid w:val="00E00FA6"/>
    <w:rsid w:val="00E27429"/>
    <w:rsid w:val="00E376F7"/>
    <w:rsid w:val="00E4794D"/>
    <w:rsid w:val="00E53C07"/>
    <w:rsid w:val="00E57B03"/>
    <w:rsid w:val="00E85FB1"/>
    <w:rsid w:val="00EC18F4"/>
    <w:rsid w:val="00EC3CFD"/>
    <w:rsid w:val="00EF66EB"/>
    <w:rsid w:val="00F157FB"/>
    <w:rsid w:val="00F33319"/>
    <w:rsid w:val="00FB1641"/>
    <w:rsid w:val="00FD02F7"/>
    <w:rsid w:val="00FE275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00FA6"/>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E00F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00FA6"/>
    <w:rPr>
      <w:rFonts w:ascii="Calibri" w:eastAsia="Calibri" w:hAnsi="Calibri" w:cs="Calibri"/>
    </w:rPr>
  </w:style>
  <w:style w:type="paragraph" w:styleId="Pidipagina">
    <w:name w:val="footer"/>
    <w:basedOn w:val="Normale"/>
    <w:link w:val="PidipaginaCarattere"/>
    <w:uiPriority w:val="99"/>
    <w:semiHidden/>
    <w:unhideWhenUsed/>
    <w:rsid w:val="00E00F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00FA6"/>
    <w:rPr>
      <w:rFonts w:ascii="Calibri" w:eastAsia="Calibri" w:hAnsi="Calibri" w:cs="Calibri"/>
    </w:rPr>
  </w:style>
  <w:style w:type="paragraph" w:styleId="Testofumetto">
    <w:name w:val="Balloon Text"/>
    <w:basedOn w:val="Normale"/>
    <w:link w:val="TestofumettoCarattere"/>
    <w:uiPriority w:val="99"/>
    <w:semiHidden/>
    <w:unhideWhenUsed/>
    <w:rsid w:val="0005094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0948"/>
    <w:rPr>
      <w:rFonts w:ascii="Tahoma" w:eastAsia="Calibri" w:hAnsi="Tahoma" w:cs="Tahoma"/>
      <w:sz w:val="16"/>
      <w:szCs w:val="16"/>
    </w:rPr>
  </w:style>
  <w:style w:type="character" w:styleId="Enfasicorsivo">
    <w:name w:val="Emphasis"/>
    <w:basedOn w:val="Carpredefinitoparagrafo"/>
    <w:uiPriority w:val="20"/>
    <w:qFormat/>
    <w:rsid w:val="00AE0B40"/>
    <w:rPr>
      <w:i/>
      <w:iCs/>
    </w:rPr>
  </w:style>
  <w:style w:type="paragraph" w:styleId="Paragrafoelenco">
    <w:name w:val="List Paragraph"/>
    <w:basedOn w:val="Normale"/>
    <w:uiPriority w:val="34"/>
    <w:qFormat/>
    <w:rsid w:val="00A846C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9610410-74B4-49A6-925A-1E4F01E7D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299</Words>
  <Characters>1708</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educatore</dc:creator>
  <cp:lastModifiedBy>educatore</cp:lastModifiedBy>
  <cp:revision>4</cp:revision>
  <cp:lastPrinted>2025-04-01T07:12:00Z</cp:lastPrinted>
  <dcterms:created xsi:type="dcterms:W3CDTF">2025-03-10T10:39:00Z</dcterms:created>
  <dcterms:modified xsi:type="dcterms:W3CDTF">2025-04-01T07:15:00Z</dcterms:modified>
</cp:coreProperties>
</file>