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E37830" w:rsidRDefault="00E37830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5C61B2" w:rsidRDefault="00E37830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Ottobre piovoso,</w:t>
            </w:r>
          </w:p>
          <w:p w:rsidR="00E37830" w:rsidRDefault="00E37830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campo prosperoso</w:t>
            </w:r>
          </w:p>
          <w:p w:rsidR="00E37830" w:rsidRDefault="00E37830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0D28C8" w:rsidRPr="00E37830" w:rsidRDefault="00E37830" w:rsidP="00E37830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Ottobre gelato, ogni insetto è debellato</w:t>
            </w:r>
          </w:p>
          <w:p w:rsidR="000D28C8" w:rsidRPr="00725EC6" w:rsidRDefault="000D28C8" w:rsidP="00E37830">
            <w:pPr>
              <w:rPr>
                <w:rFonts w:ascii="Lucida Handwriting" w:hAnsi="Lucida Handwriting" w:cs="Arial"/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0D28C8" w:rsidRDefault="000D28C8" w:rsidP="000D28C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25EC6" w:rsidRPr="004B7F08" w:rsidRDefault="00E37830" w:rsidP="00E3783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Ottobre è quasi matto, ma nessuno gli fa il ritratto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5C61B2" w:rsidRDefault="005C61B2" w:rsidP="00093CFA">
            <w:pPr>
              <w:jc w:val="center"/>
            </w:pPr>
          </w:p>
          <w:p w:rsidR="00E37830" w:rsidRDefault="00E37830" w:rsidP="00E37830">
            <w:pPr>
              <w:jc w:val="center"/>
            </w:pPr>
          </w:p>
          <w:p w:rsidR="005C61B2" w:rsidRPr="00093CFA" w:rsidRDefault="00E37830" w:rsidP="00E37830">
            <w:pPr>
              <w:jc w:val="center"/>
            </w:pPr>
            <w:proofErr w:type="spellStart"/>
            <w:r>
              <w:t>Tretti</w:t>
            </w:r>
            <w:proofErr w:type="spellEnd"/>
            <w:r>
              <w:t xml:space="preserve"> Cesare/Filippi Teresina/Sella Angelo/Doppio Maria/Lorenzi Adriano/</w:t>
            </w:r>
            <w:proofErr w:type="spellStart"/>
            <w:r>
              <w:t>Federle</w:t>
            </w:r>
            <w:proofErr w:type="spellEnd"/>
            <w:r>
              <w:t xml:space="preserve"> Carlo/Sella Gilda/Giardino </w:t>
            </w:r>
            <w:proofErr w:type="spellStart"/>
            <w:r>
              <w:t>Giacomino</w:t>
            </w:r>
            <w:proofErr w:type="spellEnd"/>
            <w:r>
              <w:t xml:space="preserve">/Laghetto Luciana/Meda </w:t>
            </w:r>
            <w:proofErr w:type="spellStart"/>
            <w:r>
              <w:t>Doriana</w:t>
            </w:r>
            <w:proofErr w:type="spellEnd"/>
            <w:r>
              <w:t>/</w:t>
            </w:r>
            <w:proofErr w:type="spellStart"/>
            <w:r>
              <w:t>Crugnola</w:t>
            </w:r>
            <w:proofErr w:type="spellEnd"/>
            <w:r>
              <w:t xml:space="preserve"> Mirella/Rossi Luigina/</w:t>
            </w:r>
            <w:proofErr w:type="spellStart"/>
            <w:r>
              <w:t>Tomei</w:t>
            </w:r>
            <w:proofErr w:type="spellEnd"/>
            <w:r>
              <w:t xml:space="preserve"> </w:t>
            </w:r>
            <w:proofErr w:type="spellStart"/>
            <w:r>
              <w:t>Vilma</w:t>
            </w:r>
            <w:proofErr w:type="spellEnd"/>
            <w:r>
              <w:t>/</w:t>
            </w:r>
            <w:proofErr w:type="spellStart"/>
            <w:r>
              <w:t>Maraschin</w:t>
            </w:r>
            <w:proofErr w:type="spellEnd"/>
            <w:r>
              <w:t xml:space="preserve"> Irma/Dal Santo </w:t>
            </w:r>
            <w:proofErr w:type="spellStart"/>
            <w:r>
              <w:t>Catterina</w:t>
            </w:r>
            <w:proofErr w:type="spellEnd"/>
            <w:r>
              <w:t>/</w:t>
            </w:r>
            <w:proofErr w:type="spellStart"/>
            <w:r>
              <w:t>Righele</w:t>
            </w:r>
            <w:proofErr w:type="spellEnd"/>
            <w:r>
              <w:t xml:space="preserve"> Domenico/</w:t>
            </w:r>
            <w:proofErr w:type="spellStart"/>
            <w:r>
              <w:t>Magnabosco</w:t>
            </w:r>
            <w:proofErr w:type="spellEnd"/>
            <w:r>
              <w:t xml:space="preserve"> Annarita</w:t>
            </w:r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F47" w:rsidRDefault="00B06F47" w:rsidP="00B06F4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C1608B" w:rsidRPr="00C03AF6" w:rsidRDefault="00E37830" w:rsidP="005C61B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C03AF6">
              <w:rPr>
                <w:rFonts w:ascii="Arial" w:hAnsi="Arial" w:cs="Arial"/>
                <w:b/>
                <w:bCs/>
                <w:sz w:val="36"/>
                <w:szCs w:val="36"/>
              </w:rPr>
              <w:t>Ottobre</w:t>
            </w:r>
          </w:p>
          <w:p w:rsidR="00E37830" w:rsidRDefault="00E37830" w:rsidP="00E37830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E37830" w:rsidRPr="00E37830" w:rsidRDefault="00C03AF6" w:rsidP="00E37830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Per Gilda, ottobre, è il mese</w:t>
            </w:r>
            <w:r w:rsidR="00E37830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del</w:t>
            </w:r>
            <w:r w:rsidR="00E37830">
              <w:rPr>
                <w:rFonts w:ascii="Arial" w:hAnsi="Arial" w:cs="Arial"/>
                <w:bCs/>
                <w:sz w:val="28"/>
                <w:szCs w:val="28"/>
              </w:rPr>
              <w:t xml:space="preserve">la vendemmia e </w:t>
            </w:r>
            <w:r>
              <w:rPr>
                <w:rFonts w:ascii="Arial" w:hAnsi="Arial" w:cs="Arial"/>
                <w:bCs/>
                <w:sz w:val="28"/>
                <w:szCs w:val="28"/>
              </w:rPr>
              <w:t>de</w:t>
            </w:r>
            <w:r w:rsidR="00E37830">
              <w:rPr>
                <w:rFonts w:ascii="Arial" w:hAnsi="Arial" w:cs="Arial"/>
                <w:bCs/>
                <w:sz w:val="28"/>
                <w:szCs w:val="28"/>
              </w:rPr>
              <w:t>i travasi che venivano fatti nelle cantine domestiche. Dopo averle pulite per bene si preparavano ad accogliere litri e litri di abbondante vino che sarebbe servito per tutto l’anno. Importante anche la procedura della pulizia dei “granari”, delle soffitte, queste</w:t>
            </w:r>
            <w:r>
              <w:rPr>
                <w:rFonts w:ascii="Arial" w:hAnsi="Arial" w:cs="Arial"/>
                <w:bCs/>
                <w:sz w:val="28"/>
                <w:szCs w:val="28"/>
              </w:rPr>
              <w:t>,</w:t>
            </w:r>
            <w:r w:rsidR="00E37830">
              <w:rPr>
                <w:rFonts w:ascii="Arial" w:hAnsi="Arial" w:cs="Arial"/>
                <w:bCs/>
                <w:sz w:val="28"/>
                <w:szCs w:val="28"/>
              </w:rPr>
              <w:t xml:space="preserve"> pronte</w:t>
            </w:r>
            <w:r>
              <w:rPr>
                <w:rFonts w:ascii="Arial" w:hAnsi="Arial" w:cs="Arial"/>
                <w:bCs/>
                <w:sz w:val="28"/>
                <w:szCs w:val="28"/>
              </w:rPr>
              <w:t>,</w:t>
            </w:r>
            <w:r w:rsidR="00E37830">
              <w:rPr>
                <w:rFonts w:ascii="Arial" w:hAnsi="Arial" w:cs="Arial"/>
                <w:bCs/>
                <w:sz w:val="28"/>
                <w:szCs w:val="28"/>
              </w:rPr>
              <w:t xml:space="preserve"> ad accogliere le pannocchie, altra frutta da conservare </w:t>
            </w:r>
          </w:p>
          <w:p w:rsidR="00C1608B" w:rsidRDefault="00C1608B" w:rsidP="00C1608B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2F66CB" w:rsidRPr="002F66CB" w:rsidRDefault="002F66CB" w:rsidP="00C1608B">
            <w:pPr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2EA" w:rsidRDefault="008A4D2F" w:rsidP="008A4D2F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 xml:space="preserve"> </w:t>
            </w:r>
          </w:p>
          <w:p w:rsidR="00F157FB" w:rsidRDefault="00C03AF6" w:rsidP="00A926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</w:t>
            </w:r>
            <w:r w:rsidR="00E37830">
              <w:rPr>
                <w:rFonts w:ascii="Arial" w:hAnsi="Arial" w:cs="Arial"/>
                <w:sz w:val="28"/>
                <w:szCs w:val="28"/>
              </w:rPr>
              <w:t xml:space="preserve"> soprattutto l’uva che sarebbe poi servita per preparare il vino liquoroso.</w:t>
            </w:r>
          </w:p>
          <w:p w:rsidR="00E37830" w:rsidRDefault="00E37830" w:rsidP="00A926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 pannocchie, soprattutto nel sud Italia, venivano consumate arrostite, mentre al nord era</w:t>
            </w:r>
            <w:r w:rsidR="00C03AF6">
              <w:rPr>
                <w:rFonts w:ascii="Arial" w:hAnsi="Arial" w:cs="Arial"/>
                <w:sz w:val="28"/>
                <w:szCs w:val="28"/>
              </w:rPr>
              <w:t>no utilizzate</w:t>
            </w:r>
            <w:r>
              <w:rPr>
                <w:rFonts w:ascii="Arial" w:hAnsi="Arial" w:cs="Arial"/>
                <w:sz w:val="28"/>
                <w:szCs w:val="28"/>
              </w:rPr>
              <w:t xml:space="preserve"> per far farina da polenta.</w:t>
            </w:r>
          </w:p>
          <w:p w:rsidR="00E37830" w:rsidRPr="002F66CB" w:rsidRDefault="00E37830" w:rsidP="00A926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Alla fine di ottobre si cambia l’orario. La lancetta dell’orologio si sposta un’ora indietro e con l’ora solare si guadagna un po’</w:t>
            </w:r>
            <w:r w:rsidR="00C03AF6">
              <w:rPr>
                <w:rFonts w:ascii="Arial" w:hAnsi="Arial" w:cs="Arial"/>
                <w:sz w:val="28"/>
                <w:szCs w:val="28"/>
              </w:rPr>
              <w:t xml:space="preserve"> di luce mattutina. o</w:t>
            </w:r>
            <w:r>
              <w:rPr>
                <w:rFonts w:ascii="Arial" w:hAnsi="Arial" w:cs="Arial"/>
                <w:sz w:val="28"/>
                <w:szCs w:val="28"/>
              </w:rPr>
              <w:t>ttobre è anche il mese delle zucche. Tanti dei nostri ospiti le seminavano, successivamente le utilizzavano per fare gli gnocchi “col guaciaro”</w:t>
            </w:r>
            <w:r w:rsidR="00C03AF6">
              <w:rPr>
                <w:rFonts w:ascii="Arial" w:hAnsi="Arial" w:cs="Arial"/>
                <w:sz w:val="28"/>
                <w:szCs w:val="28"/>
              </w:rPr>
              <w:t>,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3AF6" w:rsidRDefault="00C03AF6" w:rsidP="00E37830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</w:p>
          <w:p w:rsidR="00E37830" w:rsidRDefault="00C03AF6" w:rsidP="00E37830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2791460</wp:posOffset>
                  </wp:positionV>
                  <wp:extent cx="1860550" cy="1854200"/>
                  <wp:effectExtent l="19050" t="0" r="6350" b="0"/>
                  <wp:wrapNone/>
                  <wp:docPr id="2" name="Immagine 2" descr="Scarica Disegno di zucca stilizzato Pagine da colorare Online - Creative  Fab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arica Disegno di zucca stilizzato Pagine da colorare Online - Creative  Fab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0" cy="185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37830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minestre o consumate al forno a fette. Ottobre è anche un mese ricco di castagne. Località gettonate per la raccolta erano </w:t>
            </w:r>
            <w:proofErr w:type="spellStart"/>
            <w:r w:rsidR="00E37830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Posina</w:t>
            </w:r>
            <w:proofErr w:type="spellEnd"/>
            <w:r w:rsidR="00E37830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E37830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Centa</w:t>
            </w:r>
            <w:proofErr w:type="spellEnd"/>
            <w:r w:rsidR="00E37830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San Nicolò, Mare di Lugo, le </w:t>
            </w:r>
            <w:proofErr w:type="spellStart"/>
            <w:r w:rsidR="00E37830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Bregonze</w:t>
            </w:r>
            <w:proofErr w:type="spellEnd"/>
            <w:r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e anche l’altipiano del </w:t>
            </w:r>
            <w:proofErr w:type="spellStart"/>
            <w:r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Tretto</w:t>
            </w:r>
            <w:proofErr w:type="spellEnd"/>
            <w:r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. Non dimentichiamo poi che ottobre è anche il mese della Madonna.</w:t>
            </w:r>
          </w:p>
          <w:p w:rsidR="00C03AF6" w:rsidRPr="00F157FB" w:rsidRDefault="00C03AF6" w:rsidP="00E37830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</w:p>
        </w:tc>
      </w:tr>
    </w:tbl>
    <w:p w:rsidR="004547AF" w:rsidRPr="0091055F" w:rsidRDefault="004547AF" w:rsidP="0091055F"/>
    <w:sectPr w:rsidR="004547AF" w:rsidRPr="0091055F" w:rsidSect="00814362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1FB" w:rsidRDefault="002001FB" w:rsidP="00E00FA6">
      <w:pPr>
        <w:spacing w:after="0" w:line="240" w:lineRule="auto"/>
      </w:pPr>
      <w:r>
        <w:separator/>
      </w:r>
    </w:p>
  </w:endnote>
  <w:endnote w:type="continuationSeparator" w:id="0">
    <w:p w:rsidR="002001FB" w:rsidRDefault="002001FB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1FB" w:rsidRDefault="002001FB" w:rsidP="00E00FA6">
      <w:pPr>
        <w:spacing w:after="0" w:line="240" w:lineRule="auto"/>
      </w:pPr>
      <w:r>
        <w:separator/>
      </w:r>
    </w:p>
  </w:footnote>
  <w:footnote w:type="continuationSeparator" w:id="0">
    <w:p w:rsidR="002001FB" w:rsidRDefault="002001FB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5C61B2">
      <w:rPr>
        <w:rFonts w:ascii="Times New Roman" w:hAnsi="Times New Roman" w:cs="Times New Roman"/>
        <w:sz w:val="28"/>
        <w:szCs w:val="28"/>
      </w:rPr>
      <w:t>I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E37830">
      <w:rPr>
        <w:rFonts w:ascii="Times New Roman" w:hAnsi="Times New Roman" w:cs="Times New Roman"/>
        <w:sz w:val="24"/>
        <w:szCs w:val="24"/>
      </w:rPr>
      <w:t>Ottobre</w:t>
    </w:r>
    <w:r w:rsidR="00C1608B">
      <w:rPr>
        <w:rFonts w:ascii="Times New Roman" w:hAnsi="Times New Roman" w:cs="Times New Roman"/>
        <w:sz w:val="24"/>
        <w:szCs w:val="24"/>
      </w:rPr>
      <w:t xml:space="preserve"> </w:t>
    </w:r>
    <w:r w:rsidR="005C61B2">
      <w:rPr>
        <w:rFonts w:ascii="Times New Roman" w:hAnsi="Times New Roman" w:cs="Times New Roman"/>
        <w:sz w:val="24"/>
        <w:szCs w:val="24"/>
      </w:rPr>
      <w:t>2025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146AF"/>
    <w:rsid w:val="0004215E"/>
    <w:rsid w:val="000443E8"/>
    <w:rsid w:val="00046B3F"/>
    <w:rsid w:val="00050948"/>
    <w:rsid w:val="0005712E"/>
    <w:rsid w:val="0009092B"/>
    <w:rsid w:val="00093CFA"/>
    <w:rsid w:val="000B590C"/>
    <w:rsid w:val="000D28C8"/>
    <w:rsid w:val="001032EA"/>
    <w:rsid w:val="00115B67"/>
    <w:rsid w:val="00135607"/>
    <w:rsid w:val="00141004"/>
    <w:rsid w:val="00191088"/>
    <w:rsid w:val="001C1B4B"/>
    <w:rsid w:val="001D331E"/>
    <w:rsid w:val="001D4196"/>
    <w:rsid w:val="001F7CF1"/>
    <w:rsid w:val="002001FB"/>
    <w:rsid w:val="00205E46"/>
    <w:rsid w:val="00224BB1"/>
    <w:rsid w:val="00251DD4"/>
    <w:rsid w:val="00283C39"/>
    <w:rsid w:val="00287EE1"/>
    <w:rsid w:val="00293E05"/>
    <w:rsid w:val="002B2A36"/>
    <w:rsid w:val="002D4FF7"/>
    <w:rsid w:val="002E7F6C"/>
    <w:rsid w:val="002F1A10"/>
    <w:rsid w:val="002F4512"/>
    <w:rsid w:val="002F5ABA"/>
    <w:rsid w:val="002F66CB"/>
    <w:rsid w:val="00307B20"/>
    <w:rsid w:val="00387735"/>
    <w:rsid w:val="003944A7"/>
    <w:rsid w:val="00395329"/>
    <w:rsid w:val="00395FAC"/>
    <w:rsid w:val="003A7B9C"/>
    <w:rsid w:val="003C30E1"/>
    <w:rsid w:val="00405D25"/>
    <w:rsid w:val="004547AF"/>
    <w:rsid w:val="004972EE"/>
    <w:rsid w:val="004B3D4E"/>
    <w:rsid w:val="004B7F08"/>
    <w:rsid w:val="004E7D9D"/>
    <w:rsid w:val="004F301B"/>
    <w:rsid w:val="0051350E"/>
    <w:rsid w:val="005254E8"/>
    <w:rsid w:val="005337B9"/>
    <w:rsid w:val="0053493E"/>
    <w:rsid w:val="00540414"/>
    <w:rsid w:val="005669F7"/>
    <w:rsid w:val="00596F42"/>
    <w:rsid w:val="005B1432"/>
    <w:rsid w:val="005C61B2"/>
    <w:rsid w:val="0064192C"/>
    <w:rsid w:val="00645472"/>
    <w:rsid w:val="006A1B8B"/>
    <w:rsid w:val="006A4F3F"/>
    <w:rsid w:val="006B2260"/>
    <w:rsid w:val="006C6AD1"/>
    <w:rsid w:val="006E03C7"/>
    <w:rsid w:val="006E4F5F"/>
    <w:rsid w:val="00725EC6"/>
    <w:rsid w:val="00730D10"/>
    <w:rsid w:val="00760D3F"/>
    <w:rsid w:val="007662C1"/>
    <w:rsid w:val="007728FD"/>
    <w:rsid w:val="007A487D"/>
    <w:rsid w:val="007B7316"/>
    <w:rsid w:val="007E2803"/>
    <w:rsid w:val="00807C0A"/>
    <w:rsid w:val="00814362"/>
    <w:rsid w:val="008A06DB"/>
    <w:rsid w:val="008A4D2F"/>
    <w:rsid w:val="008A4E19"/>
    <w:rsid w:val="008C4B44"/>
    <w:rsid w:val="008C6C69"/>
    <w:rsid w:val="0091055F"/>
    <w:rsid w:val="009720C5"/>
    <w:rsid w:val="009919F8"/>
    <w:rsid w:val="009B32D0"/>
    <w:rsid w:val="009B5EC2"/>
    <w:rsid w:val="009C41D5"/>
    <w:rsid w:val="009C6BBE"/>
    <w:rsid w:val="009E118D"/>
    <w:rsid w:val="009E2C49"/>
    <w:rsid w:val="00A044EF"/>
    <w:rsid w:val="00A05187"/>
    <w:rsid w:val="00A307A6"/>
    <w:rsid w:val="00A33989"/>
    <w:rsid w:val="00A45BD7"/>
    <w:rsid w:val="00A5288C"/>
    <w:rsid w:val="00A53F28"/>
    <w:rsid w:val="00A6437A"/>
    <w:rsid w:val="00A700CE"/>
    <w:rsid w:val="00A708AF"/>
    <w:rsid w:val="00A846C2"/>
    <w:rsid w:val="00A9131D"/>
    <w:rsid w:val="00A926D7"/>
    <w:rsid w:val="00AC7550"/>
    <w:rsid w:val="00AE0B40"/>
    <w:rsid w:val="00AE4527"/>
    <w:rsid w:val="00B06F47"/>
    <w:rsid w:val="00B2162B"/>
    <w:rsid w:val="00B709F8"/>
    <w:rsid w:val="00BA10E6"/>
    <w:rsid w:val="00BC2C42"/>
    <w:rsid w:val="00C03AF6"/>
    <w:rsid w:val="00C1608B"/>
    <w:rsid w:val="00C22DB0"/>
    <w:rsid w:val="00C43EF8"/>
    <w:rsid w:val="00CB7ABA"/>
    <w:rsid w:val="00CC0BA1"/>
    <w:rsid w:val="00CC29AE"/>
    <w:rsid w:val="00CD7360"/>
    <w:rsid w:val="00CE0FA0"/>
    <w:rsid w:val="00D02F5A"/>
    <w:rsid w:val="00D326C7"/>
    <w:rsid w:val="00D40C3D"/>
    <w:rsid w:val="00DB2736"/>
    <w:rsid w:val="00DC68BB"/>
    <w:rsid w:val="00E00FA6"/>
    <w:rsid w:val="00E27429"/>
    <w:rsid w:val="00E3218C"/>
    <w:rsid w:val="00E376F7"/>
    <w:rsid w:val="00E37830"/>
    <w:rsid w:val="00E4794D"/>
    <w:rsid w:val="00E53C07"/>
    <w:rsid w:val="00E57B03"/>
    <w:rsid w:val="00E85FB1"/>
    <w:rsid w:val="00EC18F4"/>
    <w:rsid w:val="00EC3CFD"/>
    <w:rsid w:val="00EF66EB"/>
    <w:rsid w:val="00F157FB"/>
    <w:rsid w:val="00F33319"/>
    <w:rsid w:val="00F449FE"/>
    <w:rsid w:val="00FB1641"/>
    <w:rsid w:val="00FD02F7"/>
    <w:rsid w:val="00FE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521481C-0190-42B1-BAFB-0152C64F0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3</cp:revision>
  <cp:lastPrinted>2025-09-03T10:29:00Z</cp:lastPrinted>
  <dcterms:created xsi:type="dcterms:W3CDTF">2025-09-24T05:58:00Z</dcterms:created>
  <dcterms:modified xsi:type="dcterms:W3CDTF">2025-09-24T06:12:00Z</dcterms:modified>
</cp:coreProperties>
</file>