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44"/>
          <w:shd w:fill="auto" w:val="clear"/>
        </w:rPr>
        <w:t xml:space="preserve">Patto di Integrità </w:t>
      </w:r>
    </w:p>
    <w:p>
      <w:pPr>
        <w:spacing w:before="12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(art. 1 co. 17 legge 190/2012)</w:t>
      </w:r>
    </w:p>
    <w:p>
      <w:pPr>
        <w:spacing w:before="120" w:after="0" w:line="240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La disciplina che segue è allegata, quale parte integrante e sostanziale, al contratto d’appalto denominato _____________</w:t>
      </w: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Articolo 1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– Il presente Patto d’integrità, obbliga stazione appaltante ed operatore economico ad improntare i propri comportamenti ai principi di lealtà, trasparenza e correttezza, nonché ai principi elencati all’articolo 30 del d.lgs. 50/2016 e smi. </w:t>
      </w: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Nel caso l’operatore economico sia un consorzio ordinario, un raggruppamento temporaneo o altra aggregazione d’imprese, le obbligazioni del presente investono tutti i partecipanti al consorzio, al raggruppamento, all’aggregazione. </w:t>
      </w: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Articolo 2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- Il presente Patto di integrità è parte integrante di ogni contratto d’appalto affidato dalla stazione appaltante. </w:t>
      </w: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In caso di aggiudicazione, verrà allegato al contratto d’appalto, in qualunque forma questo venga sottoscritto secondo l’articolo 32 comma 14 del d.lgs. 50/2016 e smi. </w:t>
      </w: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In sede di gara il presente Patto di integrità è allegato al bando o alla lettera di invito e l’operatore economico, pena l’esclusione, dichiara di accettare ed approvare la disciplina del presente.    </w:t>
      </w: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Articolo 3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– L’Appaltatore: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dichiara di non trovarsi in alcuna delle situazioni elencate dell’articolo 42 del d.lgs. 50/2016 e smi in materia di conflitto di interesse con la stazione appaltante; 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dichiara di non aver influenzato in alcun modo, direttamente o indirettamente, la compilazione dei documenti di gara allo scopo di condizionare la scelta dell’aggiudicatario;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dichiara di non aver corrisposto, né promesso di corrispondere ad alcuno, e s’impegna a non corrispondere mai né a promettere mai di corrispondere ad alcuno direttamente o tramite terzi, denaro, regali o altre utilità per agevolare l’aggiudicazione e la gestione del successivo rapporto contrattuale;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esclude ogni forma di mediazione, o altra opera di terzi, finalizzata all’aggiudicazione ed alla successiva gestione del rapporto contrattuale;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assicura di non trovarsi in situazione di controllo o di collegamento, formale o sostanziale, con altri concorrenti e che non si è accordato, e non si accorderà, con altri partecipanti alla procedura;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assicura di non aver consolidato intese o pratiche vietate restrittive o lesive della concorrenza e del mercato;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segnala, al responsabile della prevenzione della corruzione della stazione appaltante, ogni irregolarità, distorsione, tentativo di turbativa della gara e della successiva gestione del rapporto contrattuale, poste in essere da chiunque e, in particolare, da amministratori, dipendenti o collaboratori della stazione appaltante; al segnalante di applicano, per quanto compatibili, le tutele previste dall’articolo 1 comma 51 della legge 190/2012;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informa i propri collaboratori e dipendenti degli obblighi  recati dal presente e vigila affinché detti obblighi siano osservati da tutti i collaboratori e dipendenti;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collabora con le forze di pubblica scurezza, denunciando ogni tentativo di estorsione, intimidazione o condizionamento quali, a titolo d’esempio: richieste di tangenti, pressioni per indirizzare l’assunzione di personale o l’affidamento di subappalti, danneggiamenti o furti di beni personali o in cantiere;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acquisisce, con le stesse modalità e gli stessi adempimenti previsti dalla normativa vigente in materia di subappalto, la preventiva autorizzazione della stazione appaltante anche per cottimi e sub-affidamenti relativi alle seguenti categorie: A. trasporto di materiali a discarica per conto di terzi; B. trasporto, anche transfrontaliero, e smaltimento rifiuti per conto terzi; C. estrazione, fornitura e trasporto terra e materiali inerti; D. confezionamento, fornitura e trasporto di calcestruzzo e di bitume; E. noli a freddo di macchinari; F. forniture di ferro lavorato; G. noli a caldo; H. autotrasporti per conto di terzi; I. guardiania dei cantieri;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inserisce le clausole di integrità e anticorruzione di cui sopra nei contratti di subappalto, pena il diniego dell’autorizzazione;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comunica tempestivamente,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c.c.; medesima risoluzione interverrà ogni qualvolta nei confronti di pubblici amministratori, che abbiano esercitato funzioni relative alla stipula ed esecuzione del contratto, sia disposta misura cautelare o sia intervenuto rinvio a giudizio per il delitto previsto dall’articolo 317 del c.p.</w:t>
      </w: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Articolo 4 –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La stazione appaltante: 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rispetta i principi di lealtà, trasparenza e correttezza;  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avvia tempestivamente procedimenti disciplinari nei confronti del personale, intervenuto nella procedura di gara e nell’esecuzione del contratto, in caso di violazione di detti principi; 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avvia tempestivamente procedimenti disciplinari nei confronti del personale nel caso di violazione del proprio “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codice di comportamento dei dipendenti”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e del DPR 62/2013 (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Regolamento recante codice di comportamento dei dipendenti pubblici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); 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si avvale della clausola risolutiva espressa, di cui all’articolo 1456 del Codice civile, ogni qualvolta nei confronti dell’operatore economico, di taluno dei componenti la compagine sociale o dei dirigenti dell’impresa, sia stata disposta misura cautelare o sia intervenuto rinvio a giudizio per taluno dei delitti di cui agli articoli 317 , 318, 319, 319-bis, 319-ter, 319-quater, 320, 322, 322-bis, 346-bis, 353, e 353-bis del Codice penale;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segnala, senza indugio, ogni illecito all’Autorità giudiziaria;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rende pubblici i dati riguardanti la procedura e l’aggiudicazione in esecuzione della normativa in materia di trasparenza.</w:t>
      </w: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Articolo 5 -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La violazione del Patto di integrità è decretata dalla stazione appaltante a conclusione di un procedimento di verifica, nel quale è assicurata all’operatore economico la possibilità di depositare memorie difensive e controdeduzioni. </w:t>
      </w: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La violazione da parte dell’operatore economico, sia quale concorrente, sia quale aggiudicatario, di uno degli impegni previsti dal presente può comportare: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l’esclusione dalla gara;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l’escussione della cauzione provvisoria a corredo dell'offerta;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la risoluzione espressa del contratto ai sensi dell’articolo 1456 del c.c., per grave inadempimento e in danno dell'operatore economico;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l’escussione della cauzione definitiva a garanzia dell’esecuzione del contratto, impregiudicata la prova dell’esistenza di un danno maggiore;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la responsabilità per danno arrecato alla stazione appaltante nella misura del 10% del valore del contratto (se non coperto dall'incameramento della cauzione definitiva), impregiudicata la prova dell’esistenza di un danno maggiore;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l’esclusione del concorrente dalle gare indette dalla stazione appaltante per un periodo non inferiore ad un anno e non superiore a cinque anni, determinato in ragione della gravità dei fatti accertati e dell'entità economica del contratto;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la segnalazione all’Autorità nazionale anticorruzione e all’Autorità giudiziaria. </w:t>
      </w: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Articolo 6 –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Il presente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vincola l’operatore economico per tutta la durata della procedura di gara e, in caso di aggiudicazione, sino al completamento, a regola d’arte, della prestazione contrattuale.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